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F752F">
      <w:pPr>
        <w:spacing w:before="214" w:line="298" w:lineRule="auto"/>
        <w:ind w:left="2182" w:hanging="214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红河州中医医院</w:t>
      </w:r>
      <w:r>
        <w:rPr>
          <w:rFonts w:ascii="微软雅黑" w:hAnsi="微软雅黑" w:eastAsia="微软雅黑" w:cs="微软雅黑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优化营商环境承诺</w:t>
      </w:r>
      <w:r>
        <w:rPr>
          <w:rFonts w:ascii="微软雅黑" w:hAnsi="微软雅黑" w:eastAsia="微软雅黑" w:cs="微软雅黑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 w14:paraId="0AE2D0EC">
      <w:pPr>
        <w:spacing w:before="4" w:line="252" w:lineRule="auto"/>
        <w:ind w:left="49" w:right="421" w:firstLine="6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感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谢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 一直支持并参与</w:t>
      </w:r>
      <w:r>
        <w:rPr>
          <w:rFonts w:hint="eastAsia" w:ascii="微软雅黑" w:hAnsi="微软雅黑" w:eastAsia="微软雅黑" w:cs="微软雅黑"/>
          <w:spacing w:val="11"/>
          <w:sz w:val="31"/>
          <w:szCs w:val="31"/>
          <w:lang w:val="en-US" w:eastAsia="zh-CN"/>
        </w:rPr>
        <w:t>红河州中医医院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业务发展的各位经销商 ，  为维持好“亲”“清”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关系 ，持续优化营商环境 ，  医院做出以下承诺：</w:t>
      </w:r>
    </w:p>
    <w:p w14:paraId="6597FAE5">
      <w:pPr>
        <w:spacing w:before="3" w:line="252" w:lineRule="auto"/>
        <w:ind w:left="42" w:right="358" w:firstLine="66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一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坚持“公开、公平 、公正”的原则对待每位投标人，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持信息一致。</w:t>
      </w:r>
    </w:p>
    <w:p w14:paraId="344AC33E">
      <w:pPr>
        <w:spacing w:before="3" w:line="252" w:lineRule="auto"/>
        <w:ind w:left="59" w:right="458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、坚持投标人资格审核 ，确保参与人资质齐全 ，避免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资质不齐者参与投标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。</w:t>
      </w:r>
    </w:p>
    <w:p w14:paraId="040FA508">
      <w:pPr>
        <w:spacing w:before="2" w:line="252" w:lineRule="auto"/>
        <w:ind w:left="64" w:right="45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、坚持价格导向 ，选择质优价廉产品 ，报价信息保持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致 ，  不搞区别对待。</w:t>
      </w:r>
    </w:p>
    <w:p w14:paraId="71752C17">
      <w:pPr>
        <w:spacing w:before="4" w:line="252" w:lineRule="auto"/>
        <w:ind w:left="44" w:right="456" w:firstLine="68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、坚持“不拒绝、不承诺”理念 ，  欢迎产品介绍 ，  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拒绝任何人 ，不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任何承诺 ，任何人承诺均无效 ，不搞暗箱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操</w:t>
      </w:r>
      <w:r>
        <w:rPr>
          <w:rFonts w:ascii="微软雅黑" w:hAnsi="微软雅黑" w:eastAsia="微软雅黑" w:cs="微软雅黑"/>
          <w:sz w:val="31"/>
          <w:szCs w:val="31"/>
        </w:rPr>
        <w:t>作。</w:t>
      </w:r>
    </w:p>
    <w:p w14:paraId="2B9F2890">
      <w:pPr>
        <w:spacing w:before="1" w:line="215" w:lineRule="auto"/>
        <w:ind w:left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五、坚</w:t>
      </w:r>
      <w:r>
        <w:rPr>
          <w:rFonts w:ascii="微软雅黑" w:hAnsi="微软雅黑" w:eastAsia="微软雅黑" w:cs="微软雅黑"/>
          <w:sz w:val="31"/>
          <w:szCs w:val="31"/>
        </w:rPr>
        <w:t>持“质量优先”，认真甄别产品质量。</w:t>
      </w:r>
    </w:p>
    <w:p w14:paraId="01712201">
      <w:pPr>
        <w:spacing w:before="84" w:line="207" w:lineRule="auto"/>
        <w:ind w:left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六、坚持正风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肃纪 ，做到廉洁自律。</w:t>
      </w:r>
    </w:p>
    <w:p w14:paraId="12C7BD00">
      <w:pPr>
        <w:spacing w:before="100" w:line="253" w:lineRule="auto"/>
        <w:ind w:left="49" w:right="458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七 、坚持微笑服务 ，提高办事效率 ，热情接待每位投标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4A2849D1">
      <w:pPr>
        <w:spacing w:before="2" w:line="206" w:lineRule="auto"/>
        <w:ind w:left="68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、坚持信息公开 ，  对质疑进行耐心解答。</w:t>
      </w:r>
    </w:p>
    <w:p w14:paraId="3DC526F4">
      <w:pPr>
        <w:spacing w:before="101" w:line="207" w:lineRule="auto"/>
        <w:ind w:left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九、以上承诺将铭于心见于行。</w:t>
      </w:r>
    </w:p>
    <w:p w14:paraId="6CAD3715"/>
    <w:p w14:paraId="0F7BBBAA">
      <w:bookmarkStart w:id="0" w:name="_GoBack"/>
      <w:bookmarkEnd w:id="0"/>
    </w:p>
    <w:p w14:paraId="31FC2891">
      <w:pPr>
        <w:spacing w:line="107" w:lineRule="exact"/>
      </w:pPr>
    </w:p>
    <w:p w14:paraId="24007ED3">
      <w:pPr>
        <w:sectPr>
          <w:pgSz w:w="11906" w:h="16839"/>
          <w:pgMar w:top="1431" w:right="1357" w:bottom="0" w:left="1785" w:header="0" w:footer="0" w:gutter="0"/>
          <w:cols w:equalWidth="0" w:num="1">
            <w:col w:w="8763"/>
          </w:cols>
        </w:sectPr>
      </w:pPr>
    </w:p>
    <w:p w14:paraId="6EBFEF17">
      <w:pPr>
        <w:spacing w:before="71" w:line="209" w:lineRule="auto"/>
        <w:ind w:left="49"/>
        <w:rPr>
          <w:rFonts w:hint="eastAsia" w:ascii="微软雅黑" w:hAnsi="微软雅黑" w:eastAsia="微软雅黑" w:cs="微软雅黑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承诺人：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红河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val="en-US" w:eastAsia="zh-CN"/>
        </w:rPr>
        <w:t>哈尼族彝族自治州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中医医院</w:t>
      </w:r>
    </w:p>
    <w:p w14:paraId="23301534">
      <w:pPr>
        <w:spacing w:before="97" w:line="162" w:lineRule="auto"/>
        <w:ind w:left="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</w:t>
      </w:r>
      <w:r>
        <w:rPr>
          <w:rFonts w:ascii="微软雅黑" w:hAnsi="微软雅黑" w:eastAsia="微软雅黑" w:cs="微软雅黑"/>
          <w:sz w:val="31"/>
          <w:szCs w:val="31"/>
        </w:rPr>
        <w:t>2</w:t>
      </w:r>
      <w:r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p w14:paraId="7F9BE45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4B45100">
      <w:pPr>
        <w:spacing w:before="70" w:line="208" w:lineRule="auto"/>
        <w:ind w:left="94"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经销商：</w:t>
      </w:r>
    </w:p>
    <w:p w14:paraId="7DC26394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pacing w:val="1"/>
          <w:sz w:val="31"/>
          <w:szCs w:val="31"/>
        </w:rPr>
      </w:pPr>
    </w:p>
    <w:p w14:paraId="4C53D29F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spacing w:val="1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 xml:space="preserve"> 年     月       日</w:t>
      </w:r>
    </w:p>
    <w:sectPr>
      <w:type w:val="continuous"/>
      <w:pgSz w:w="11906" w:h="16839"/>
      <w:pgMar w:top="1431" w:right="1357" w:bottom="0" w:left="1785" w:header="0" w:footer="0" w:gutter="0"/>
      <w:cols w:equalWidth="0" w:num="2">
        <w:col w:w="4498" w:space="100"/>
        <w:col w:w="41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IxYzQxNzVhYTIyNTRlZTRlNWZlYjA3OWM2OWE4OGQifQ=="/>
  </w:docVars>
  <w:rsids>
    <w:rsidRoot w:val="00000000"/>
    <w:rsid w:val="1A6B29B3"/>
    <w:rsid w:val="22A85433"/>
    <w:rsid w:val="3A5073EB"/>
    <w:rsid w:val="68CF6D2D"/>
    <w:rsid w:val="74750CDE"/>
    <w:rsid w:val="7B8C08E9"/>
    <w:rsid w:val="7E2C7D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347</Words>
  <Characters>353</Characters>
  <TotalTime>0</TotalTime>
  <ScaleCrop>false</ScaleCrop>
  <LinksUpToDate>false</LinksUpToDate>
  <CharactersWithSpaces>421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2023-01-09T14:18:00Z</dcterms:created>
  <dc:creator>Administrator</dc:creator>
  <cp:lastModifiedBy>吴艳杰</cp:lastModifiedBy>
  <dcterms:modified xsi:type="dcterms:W3CDTF">2026-07-24T07:57:36Z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2023-04-06T09:23:45Z</vt:filetime>
  </property>
  <property fmtid="{D5CDD505-2E9C-101B-9397-08002B2CF9AE}" pid="4" name="KSOProductBuildVer">
    <vt:lpwstr>2052-12.1.0.26895</vt:lpwstr>
  </property>
  <property fmtid="{D5CDD505-2E9C-101B-9397-08002B2CF9AE}" pid="5" name="ICV">
    <vt:lpwstr>0CB0494998DA4F1B9E151678A2410F13_13</vt:lpwstr>
  </property>
  <property fmtid="{D5CDD505-2E9C-101B-9397-08002B2CF9AE}" pid="6" name="KSOTemplateDocerSaveRecord">
    <vt:lpwstr>eyJoZGlkIjoiYzdiOWJiYjc1MTc4YzNkZjIwMWM0ZjUxM2ExOTVkYmEiLCJ1c2VySWQiOiIxNzU0MzgwMjU1In0=</vt:lpwstr>
  </property>
</Properties>
</file>