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77" w:tblpY="2793"/>
        <w:tblOverlap w:val="never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104"/>
      </w:tblGrid>
      <w:tr w14:paraId="42AB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000000"/>
          </w:tcPr>
          <w:p w14:paraId="2C509AE5">
            <w:pPr>
              <w:spacing w:line="360" w:lineRule="auto"/>
              <w:jc w:val="center"/>
              <w:rPr>
                <w:rFonts w:ascii="仿宋" w:hAnsi="仿宋" w:eastAsia="仿宋" w:cs="仿宋"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FFFF"/>
                <w:sz w:val="28"/>
                <w:szCs w:val="28"/>
              </w:rPr>
              <w:t>类别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000000"/>
          </w:tcPr>
          <w:p w14:paraId="716F05CB">
            <w:pPr>
              <w:spacing w:line="360" w:lineRule="auto"/>
              <w:jc w:val="center"/>
              <w:rPr>
                <w:rFonts w:ascii="仿宋" w:hAnsi="仿宋" w:eastAsia="仿宋" w:cs="仿宋"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FFFF"/>
                <w:sz w:val="28"/>
                <w:szCs w:val="28"/>
              </w:rPr>
              <w:t>明细</w:t>
            </w:r>
          </w:p>
        </w:tc>
      </w:tr>
      <w:tr w14:paraId="5ED3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5228ADF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应用支持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20EA3BF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电话咨询解答、应用软件操作指导。</w:t>
            </w:r>
          </w:p>
        </w:tc>
      </w:tr>
      <w:tr w14:paraId="246E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7E3B2A5F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故障管理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EF69509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应用软件故障导致的死机、数据错误的分析与处理。</w:t>
            </w:r>
          </w:p>
        </w:tc>
      </w:tr>
      <w:tr w14:paraId="45BF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4A91382C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BUG管理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8122FE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应用软件程序算法或其他逻辑错误的纠正管理。</w:t>
            </w:r>
          </w:p>
        </w:tc>
      </w:tr>
      <w:tr w14:paraId="4CC8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59149AEA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配置管理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F6C290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针对具体的业务应用，进行软件运行的参数配置管理。</w:t>
            </w:r>
          </w:p>
        </w:tc>
      </w:tr>
      <w:tr w14:paraId="6F27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2F7C604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环境管理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D713FFB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处于环境原因导致的系统显示错误、数据错误、运行效率降低等问题的分析。</w:t>
            </w:r>
          </w:p>
        </w:tc>
      </w:tr>
      <w:tr w14:paraId="311A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0F44C54E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远程服务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88D9D1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  <w:t>对复杂问题远程到用户电脑进行问题诊断、分析</w:t>
            </w:r>
          </w:p>
        </w:tc>
      </w:tr>
      <w:tr w14:paraId="7468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1AB2AAED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问题提升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6A128EF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当服务人员无法处理系统出现的故障时，提升到公司总部，由总部专家进行诊断分析，共同解决。</w:t>
            </w:r>
          </w:p>
        </w:tc>
      </w:tr>
      <w:tr w14:paraId="2815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5B3651D9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回访服务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7A3A35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由专门的实施部门对软件的使用情况、问题处理情况、用户满意度、用户其他需求进行回访调查并反馈给公司安排相应的支持跟进。</w:t>
            </w:r>
          </w:p>
        </w:tc>
      </w:tr>
      <w:tr w14:paraId="6FCA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tted" w:color="auto" w:sz="4" w:space="0"/>
            </w:tcBorders>
            <w:shd w:val="clear" w:color="auto" w:fill="FFFFFF"/>
          </w:tcPr>
          <w:p w14:paraId="54BB992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7104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4CA11D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原销售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合同约定的其他服务项目。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服务时间内应保证服务电话畅通，并确保在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甲方发出维护通知后2小时内，给出响应，并在24小时内予以解决软件故障使软件达到正常使用的程度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 w14:paraId="633C465F">
      <w:pPr>
        <w:jc w:val="center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不良事件系统</w:t>
      </w:r>
      <w:r>
        <w:rPr>
          <w:rFonts w:hint="eastAsia" w:ascii="仿宋" w:hAnsi="仿宋" w:eastAsia="仿宋" w:cs="仿宋"/>
          <w:sz w:val="28"/>
          <w:szCs w:val="28"/>
        </w:rPr>
        <w:t>技术支持服务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参数</w:t>
      </w:r>
    </w:p>
    <w:bookmarkEnd w:id="0"/>
    <w:p w14:paraId="3CA82E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35630"/>
    <w:rsid w:val="2503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2025-04-09T08:56:00Z</dcterms:created>
  <dc:creator>李鹏远</dc:creator>
  <cp:lastModifiedBy>李鹏远</cp:lastModifiedBy>
  <cp:lastPrinted>2025-04-09T09:00:34Z</cp:lastPrinted>
  <dcterms:modified xsi:type="dcterms:W3CDTF">2025-04-09T09:00:42Z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309AC29F095241518B502B7982C8A677_11</vt:lpwstr>
  </property>
  <property fmtid="{D5CDD505-2E9C-101B-9397-08002B2CF9AE}" pid="4" name="KSOTemplateDocerSaveRecord">
    <vt:lpwstr>eyJoZGlkIjoiZDNkN2NlYzY2ZWVhZTljZmQ0MTYwOGJjYjFhMmIxMmIiLCJ1c2VySWQiOiI0OTYzNDk2NTUifQ==</vt:lpwstr>
  </property>
</Properties>
</file>