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067F8">
      <w:pPr>
        <w:pStyle w:val="5"/>
        <w:jc w:val="center"/>
        <w:rPr>
          <w:rFonts w:hint="default" w:eastAsiaTheme="minor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红河州中医医院报价表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6"/>
      </w:tblGrid>
      <w:tr w14:paraId="2F743F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6" w:type="dxa"/>
            <w:vAlign w:val="center"/>
          </w:tcPr>
          <w:p w14:paraId="3896CD30">
            <w:pPr>
              <w:pStyle w:val="5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>技术参数与性能指标</w:t>
            </w:r>
          </w:p>
        </w:tc>
      </w:tr>
      <w:tr w14:paraId="3D9899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6" w:type="dxa"/>
            <w:vAlign w:val="center"/>
          </w:tcPr>
          <w:p w14:paraId="5B65B471">
            <w:pPr>
              <w:numPr>
                <w:ilvl w:val="0"/>
                <w:numId w:val="0"/>
              </w:numPr>
              <w:pBdr>
                <w:bottom w:val="single" w:color="auto" w:sz="4" w:space="1"/>
              </w:pBdr>
              <w:spacing w:beforeLines="100" w:line="360" w:lineRule="auto"/>
              <w:ind w:left="420" w:leftChars="0" w:hanging="420" w:firstLineChars="0"/>
              <w:jc w:val="both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一、</w:t>
            </w:r>
            <w:r>
              <w:rPr>
                <w:rFonts w:ascii="仿宋" w:hAnsi="仿宋" w:eastAsia="仿宋"/>
                <w:b/>
                <w:color w:val="auto"/>
                <w:sz w:val="24"/>
                <w:szCs w:val="24"/>
                <w:highlight w:val="none"/>
              </w:rPr>
              <w:t>项目</w:t>
            </w:r>
            <w:r>
              <w:rPr>
                <w:rFonts w:hint="eastAsia" w:ascii="仿宋" w:hAnsi="仿宋" w:eastAsia="仿宋"/>
                <w:b/>
                <w:color w:val="auto"/>
                <w:sz w:val="24"/>
                <w:szCs w:val="24"/>
                <w:highlight w:val="none"/>
              </w:rPr>
              <w:t>概况</w:t>
            </w:r>
          </w:p>
          <w:p w14:paraId="3EAE1531">
            <w:pPr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为医院提供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1条数据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专线带宽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  <w:t>，速率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Mbps，以满足文庙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国医馆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到医院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中心计算机房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的数据传输。</w:t>
            </w:r>
          </w:p>
          <w:p w14:paraId="610F2988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  <w:t>二、服务内容</w:t>
            </w:r>
          </w:p>
          <w:tbl>
            <w:tblPr>
              <w:tblStyle w:val="3"/>
              <w:tblW w:w="7960" w:type="dxa"/>
              <w:tblInd w:w="113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75"/>
              <w:gridCol w:w="6185"/>
            </w:tblGrid>
            <w:tr w14:paraId="60DFD92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80" w:hRule="atLeast"/>
              </w:trPr>
              <w:tc>
                <w:tcPr>
                  <w:tcW w:w="17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494F46F7">
                  <w:pPr>
                    <w:widowControl/>
                    <w:spacing w:line="360" w:lineRule="auto"/>
                    <w:jc w:val="both"/>
                    <w:rPr>
                      <w:rFonts w:hint="default" w:asciiTheme="minorEastAsia" w:hAnsiTheme="minorEastAsia" w:eastAsiaTheme="minorEastAsia" w:cstheme="minorEastAsia"/>
                      <w:color w:val="auto"/>
                      <w:kern w:val="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24"/>
                      <w:szCs w:val="24"/>
                      <w:highlight w:val="none"/>
                      <w:lang w:val="en-US" w:eastAsia="zh-CN"/>
                    </w:rPr>
                    <w:t>业务功能及特点</w:t>
                  </w:r>
                </w:p>
              </w:tc>
              <w:tc>
                <w:tcPr>
                  <w:tcW w:w="618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2DF40F16">
                  <w:pPr>
                    <w:widowControl/>
                    <w:spacing w:line="360" w:lineRule="auto"/>
                    <w:jc w:val="both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24"/>
                      <w:szCs w:val="24"/>
                      <w:highlight w:val="none"/>
                    </w:rPr>
                    <w:t>(1)</w:t>
                  </w:r>
                  <w:r>
                    <w:rPr>
                      <w:rFonts w:ascii="宋体" w:hAnsi="宋体"/>
                      <w:sz w:val="24"/>
                      <w:lang w:val="zh-CN"/>
                    </w:rPr>
                    <w:t>适用于速率高、信息量大、实时性强的数据传输应用。</w:t>
                  </w:r>
                </w:p>
                <w:p w14:paraId="130A3C5D">
                  <w:pPr>
                    <w:widowControl/>
                    <w:spacing w:line="360" w:lineRule="auto"/>
                    <w:jc w:val="both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24"/>
                      <w:szCs w:val="24"/>
                      <w:highlight w:val="none"/>
                    </w:rPr>
                    <w:t>(2)</w:t>
                  </w:r>
                  <w:r>
                    <w:rPr>
                      <w:rFonts w:ascii="宋体" w:hAnsi="宋体"/>
                      <w:sz w:val="24"/>
                      <w:lang w:val="zh-CN"/>
                    </w:rPr>
                    <w:t>可选择多种带宽及线路类型的数据专线，灵活组建内部信息化网络，此业务对接入地域、设备协议、承载业务均无限制</w:t>
                  </w:r>
                  <w:r>
                    <w:rPr>
                      <w:rFonts w:hint="eastAsia" w:ascii="宋体" w:hAnsi="宋体"/>
                      <w:sz w:val="24"/>
                      <w:lang w:val="zh-CN"/>
                    </w:rPr>
                    <w:t>。</w:t>
                  </w:r>
                </w:p>
                <w:p w14:paraId="57BBF6E6">
                  <w:pPr>
                    <w:widowControl/>
                    <w:spacing w:line="360" w:lineRule="auto"/>
                    <w:jc w:val="both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24"/>
                      <w:szCs w:val="24"/>
                      <w:highlight w:val="none"/>
                    </w:rPr>
                    <w:t>(3)</w:t>
                  </w:r>
                  <w:r>
                    <w:rPr>
                      <w:rFonts w:ascii="宋体" w:hAnsi="宋体"/>
                      <w:sz w:val="24"/>
                      <w:lang w:val="zh-CN"/>
                    </w:rPr>
                    <w:t>使用国际通用的G.703、STM-</w:t>
                  </w:r>
                  <w:r>
                    <w:rPr>
                      <w:rFonts w:hint="eastAsia" w:ascii="宋体" w:hAnsi="宋体"/>
                      <w:sz w:val="24"/>
                      <w:lang w:val="zh-CN"/>
                    </w:rPr>
                    <w:t>N、以太网格式</w:t>
                  </w:r>
                  <w:r>
                    <w:rPr>
                      <w:rFonts w:ascii="宋体" w:hAnsi="宋体"/>
                      <w:sz w:val="24"/>
                      <w:lang w:val="zh-CN"/>
                    </w:rPr>
                    <w:t>等标准接口，通用性强</w:t>
                  </w:r>
                  <w:r>
                    <w:rPr>
                      <w:rFonts w:hint="eastAsia" w:ascii="宋体" w:hAnsi="宋体"/>
                      <w:sz w:val="24"/>
                      <w:lang w:val="zh-CN"/>
                    </w:rPr>
                    <w:t>。</w:t>
                  </w:r>
                </w:p>
                <w:p w14:paraId="714EE9C6">
                  <w:pPr>
                    <w:widowControl/>
                    <w:spacing w:line="360" w:lineRule="auto"/>
                    <w:jc w:val="both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24"/>
                      <w:szCs w:val="24"/>
                      <w:highlight w:val="none"/>
                    </w:rPr>
                    <w:t>(4)</w:t>
                  </w:r>
                  <w:r>
                    <w:rPr>
                      <w:rFonts w:hint="eastAsia" w:ascii="宋体" w:hAnsi="宋体"/>
                      <w:sz w:val="24"/>
                      <w:lang w:val="en-US" w:eastAsia="zh-CN"/>
                    </w:rPr>
                    <w:t>传输介质采用光纤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24"/>
                      <w:szCs w:val="24"/>
                      <w:highlight w:val="none"/>
                    </w:rPr>
                    <w:t>,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24"/>
                      <w:szCs w:val="24"/>
                      <w:highlight w:val="none"/>
                      <w:lang w:val="en-US" w:eastAsia="zh-CN"/>
                    </w:rPr>
                    <w:t>光纤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24"/>
                      <w:szCs w:val="24"/>
                      <w:highlight w:val="none"/>
                    </w:rPr>
                    <w:t>的各项技术特性应符合相应的国家标准、行业标准。</w:t>
                  </w:r>
                </w:p>
                <w:p w14:paraId="45DD4045">
                  <w:pPr>
                    <w:widowControl/>
                    <w:spacing w:line="360" w:lineRule="auto"/>
                    <w:jc w:val="both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24"/>
                      <w:szCs w:val="24"/>
                      <w:highlight w:val="none"/>
                    </w:rPr>
                    <w:t>(5)</w:t>
                  </w:r>
                  <w:r>
                    <w:rPr>
                      <w:rFonts w:ascii="宋体" w:hAnsi="宋体"/>
                      <w:sz w:val="24"/>
                      <w:lang w:val="zh-CN"/>
                    </w:rPr>
                    <w:t>网络通道</w:t>
                  </w:r>
                  <w:r>
                    <w:rPr>
                      <w:rFonts w:hint="eastAsia" w:ascii="宋体" w:hAnsi="宋体"/>
                      <w:sz w:val="24"/>
                      <w:lang w:val="zh-CN"/>
                    </w:rPr>
                    <w:t>客户专用</w:t>
                  </w:r>
                  <w:r>
                    <w:rPr>
                      <w:rFonts w:ascii="宋体" w:hAnsi="宋体"/>
                      <w:sz w:val="24"/>
                      <w:lang w:val="zh-CN"/>
                    </w:rPr>
                    <w:t>，适合政府、</w:t>
                  </w:r>
                  <w:r>
                    <w:rPr>
                      <w:rFonts w:hint="eastAsia" w:ascii="宋体" w:hAnsi="宋体"/>
                      <w:sz w:val="24"/>
                      <w:lang w:val="en-US" w:eastAsia="zh-CN"/>
                    </w:rPr>
                    <w:t>医院</w:t>
                  </w:r>
                  <w:r>
                    <w:rPr>
                      <w:rFonts w:ascii="宋体" w:hAnsi="宋体"/>
                      <w:sz w:val="24"/>
                      <w:lang w:val="zh-CN"/>
                    </w:rPr>
                    <w:t>等大型行业的内部组网和数据传输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24"/>
                      <w:szCs w:val="24"/>
                      <w:highlight w:val="none"/>
                    </w:rPr>
                    <w:t>。</w:t>
                  </w:r>
                </w:p>
              </w:tc>
            </w:tr>
            <w:tr w14:paraId="4ABF0AB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31C3A470">
                  <w:pPr>
                    <w:widowControl/>
                    <w:spacing w:line="360" w:lineRule="auto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24"/>
                      <w:szCs w:val="24"/>
                      <w:highlight w:val="none"/>
                    </w:rPr>
                    <w:t>指标参数</w:t>
                  </w:r>
                </w:p>
              </w:tc>
              <w:tc>
                <w:tcPr>
                  <w:tcW w:w="61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56C34762">
                  <w:pPr>
                    <w:widowControl/>
                    <w:spacing w:line="360" w:lineRule="auto"/>
                    <w:jc w:val="both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24"/>
                      <w:szCs w:val="24"/>
                      <w:highlight w:val="none"/>
                    </w:rPr>
                    <w:t>网络性能指标符合YD/T1171-2001规定的1级或1级以上的服务质量等级：</w:t>
                  </w:r>
                </w:p>
                <w:p w14:paraId="25C9B68C">
                  <w:pPr>
                    <w:widowControl/>
                    <w:spacing w:line="360" w:lineRule="auto"/>
                    <w:jc w:val="both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24"/>
                      <w:szCs w:val="24"/>
                      <w:highlight w:val="none"/>
                    </w:rPr>
                    <w:t>（1）误码率≤1e-9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24"/>
                      <w:szCs w:val="24"/>
                      <w:highlight w:val="none"/>
                      <w:lang w:eastAsia="zh-CN"/>
                    </w:rPr>
                    <w:t>。</w:t>
                  </w:r>
                </w:p>
                <w:p w14:paraId="1F514DEF">
                  <w:pPr>
                    <w:widowControl/>
                    <w:spacing w:line="360" w:lineRule="auto"/>
                    <w:jc w:val="both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24"/>
                      <w:szCs w:val="24"/>
                      <w:highlight w:val="none"/>
                    </w:rPr>
                    <w:t>（2）时延：跨省、跨市时延：0.8ms/百公里（单向时延）；本地网内≤10ms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24"/>
                      <w:szCs w:val="24"/>
                      <w:highlight w:val="none"/>
                      <w:lang w:eastAsia="zh-CN"/>
                    </w:rPr>
                    <w:t>。</w:t>
                  </w:r>
                </w:p>
                <w:p w14:paraId="74CA1C6C">
                  <w:pPr>
                    <w:widowControl/>
                    <w:spacing w:line="360" w:lineRule="auto"/>
                    <w:jc w:val="both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24"/>
                      <w:szCs w:val="24"/>
                      <w:highlight w:val="none"/>
                    </w:rPr>
                    <w:t>（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24"/>
                      <w:szCs w:val="24"/>
                      <w:highlight w:val="none"/>
                      <w:lang w:val="en-US" w:eastAsia="zh-CN"/>
                    </w:rPr>
                    <w:t>3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24"/>
                      <w:szCs w:val="24"/>
                      <w:highlight w:val="none"/>
                    </w:rPr>
                    <w:t>）丢包率：在正常带宽负荷下（负荷小于70％）≤0.1%。</w:t>
                  </w:r>
                </w:p>
              </w:tc>
            </w:tr>
          </w:tbl>
          <w:p w14:paraId="0A8C2497"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</w:tr>
      <w:tr w14:paraId="073324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6" w:type="dxa"/>
            <w:vAlign w:val="center"/>
          </w:tcPr>
          <w:p w14:paraId="7539303E">
            <w:pPr>
              <w:spacing w:line="360" w:lineRule="auto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服务报价（总价）：</w:t>
            </w:r>
            <w:bookmarkStart w:id="0" w:name="_GoBack"/>
            <w:bookmarkEnd w:id="0"/>
          </w:p>
        </w:tc>
      </w:tr>
    </w:tbl>
    <w:p w14:paraId="5535848D"/>
    <w:sectPr>
      <w:pgSz w:w="11906" w:h="16838"/>
      <w:pgMar w:top="87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yYTJmMTNkYWQ5NTk0M2RkMzk0NTI3NWVjMTkyZjkifQ=="/>
  </w:docVars>
  <w:rsids>
    <w:rsidRoot w:val="7F5D14A7"/>
    <w:rsid w:val="04120C09"/>
    <w:rsid w:val="04462207"/>
    <w:rsid w:val="06F03498"/>
    <w:rsid w:val="0A823E76"/>
    <w:rsid w:val="0E141A4A"/>
    <w:rsid w:val="125211C7"/>
    <w:rsid w:val="13B01CAC"/>
    <w:rsid w:val="160342C9"/>
    <w:rsid w:val="1F9A3471"/>
    <w:rsid w:val="224B4A85"/>
    <w:rsid w:val="233B2650"/>
    <w:rsid w:val="24AE28CC"/>
    <w:rsid w:val="2AC328A2"/>
    <w:rsid w:val="36CF5F58"/>
    <w:rsid w:val="39730361"/>
    <w:rsid w:val="44120304"/>
    <w:rsid w:val="44437F90"/>
    <w:rsid w:val="50FC454C"/>
    <w:rsid w:val="545A24A8"/>
    <w:rsid w:val="6E220063"/>
    <w:rsid w:val="6FAB6244"/>
    <w:rsid w:val="753D7DE4"/>
    <w:rsid w:val="7F5D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楷体_GB2312" w:hAnsi="Arial" w:eastAsia="楷体_GB2312"/>
      <w:sz w:val="28"/>
      <w:szCs w:val="28"/>
    </w:r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806</Words>
  <Characters>866</Characters>
  <Lines>0</Lines>
  <Paragraphs>0</Paragraphs>
  <TotalTime>13</TotalTime>
  <ScaleCrop>false</ScaleCrop>
  <LinksUpToDate>false</LinksUpToDate>
  <CharactersWithSpaces>868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2024-07-02T11:21:00Z</dcterms:created>
  <dc:creator>笃信招标</dc:creator>
  <cp:lastModifiedBy>.</cp:lastModifiedBy>
  <dcterms:modified xsi:type="dcterms:W3CDTF">2025-02-24T06:49:12Z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DAF00C30F3C94ECC9FDAB00E84705707_13</vt:lpwstr>
  </property>
  <property fmtid="{D5CDD505-2E9C-101B-9397-08002B2CF9AE}" pid="4" name="KSOTemplateDocerSaveRecord">
    <vt:lpwstr>eyJoZGlkIjoiYWEyYTJmMTNkYWQ5NTk0M2RkMzk0NTI3NWVjMTkyZjkiLCJ1c2VySWQiOiI0MjIwMDY2MTgifQ==</vt:lpwstr>
  </property>
</Properties>
</file>