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DE2EF">
      <w:pPr>
        <w:jc w:val="center"/>
        <w:rPr>
          <w:rFonts w:hint="default" w:eastAsia="宋体"/>
          <w:b/>
          <w:bCs/>
          <w:sz w:val="28"/>
          <w:szCs w:val="36"/>
          <w:lang w:val="en-US" w:eastAsia="zh-CN"/>
        </w:rPr>
      </w:pPr>
      <w:r>
        <w:rPr>
          <w:rFonts w:hint="eastAsia"/>
          <w:b/>
          <w:bCs/>
          <w:sz w:val="28"/>
          <w:szCs w:val="36"/>
          <w:lang w:val="en-US" w:eastAsia="zh-CN"/>
        </w:rPr>
        <w:t>红河州中医医院感控工作防控系统服务项目要求及报价表</w:t>
      </w:r>
    </w:p>
    <w:p w14:paraId="04D9B279"/>
    <w:p w14:paraId="022FEB95"/>
    <w:tbl>
      <w:tblPr>
        <w:tblStyle w:val="2"/>
        <w:tblW w:w="8851" w:type="dxa"/>
        <w:jc w:val="center"/>
        <w:tblLayout w:type="autofit"/>
        <w:tblCellMar>
          <w:top w:w="0" w:type="dxa"/>
          <w:left w:w="0" w:type="dxa"/>
          <w:bottom w:w="0" w:type="dxa"/>
          <w:right w:w="0" w:type="dxa"/>
        </w:tblCellMar>
      </w:tblPr>
      <w:tblGrid>
        <w:gridCol w:w="1955"/>
        <w:gridCol w:w="1684"/>
        <w:gridCol w:w="5212"/>
      </w:tblGrid>
      <w:tr w14:paraId="0CE90347">
        <w:tblPrEx>
          <w:tblCellMar>
            <w:top w:w="0" w:type="dxa"/>
            <w:left w:w="0" w:type="dxa"/>
            <w:bottom w:w="0" w:type="dxa"/>
            <w:right w:w="0" w:type="dxa"/>
          </w:tblCellMar>
        </w:tblPrEx>
        <w:trPr>
          <w:trHeight w:val="516" w:hRule="atLeast"/>
          <w:jc w:val="center"/>
        </w:trPr>
        <w:tc>
          <w:tcPr>
            <w:tcW w:w="19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5030AF5C">
            <w:pPr>
              <w:widowControl/>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lang w:bidi="ar"/>
                <w14:textFill>
                  <w14:solidFill>
                    <w14:schemeClr w14:val="tx1"/>
                  </w14:solidFill>
                </w14:textFill>
              </w:rPr>
              <w:t>适用场景</w:t>
            </w:r>
          </w:p>
        </w:tc>
        <w:tc>
          <w:tcPr>
            <w:tcW w:w="16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266EE533">
            <w:pPr>
              <w:widowControl/>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lang w:bidi="ar"/>
                <w14:textFill>
                  <w14:solidFill>
                    <w14:schemeClr w14:val="tx1"/>
                  </w14:solidFill>
                </w14:textFill>
              </w:rPr>
              <w:t>功能说明</w:t>
            </w:r>
          </w:p>
        </w:tc>
        <w:tc>
          <w:tcPr>
            <w:tcW w:w="52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025B82A5">
            <w:pPr>
              <w:widowControl/>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lang w:bidi="ar"/>
                <w14:textFill>
                  <w14:solidFill>
                    <w14:schemeClr w14:val="tx1"/>
                  </w14:solidFill>
                </w14:textFill>
              </w:rPr>
              <w:t>详单</w:t>
            </w:r>
          </w:p>
        </w:tc>
      </w:tr>
      <w:tr w14:paraId="0BDC896B">
        <w:tblPrEx>
          <w:tblCellMar>
            <w:top w:w="0" w:type="dxa"/>
            <w:left w:w="0" w:type="dxa"/>
            <w:bottom w:w="0" w:type="dxa"/>
            <w:right w:w="0" w:type="dxa"/>
          </w:tblCellMar>
        </w:tblPrEx>
        <w:trPr>
          <w:trHeight w:val="435" w:hRule="atLeast"/>
          <w:jc w:val="center"/>
        </w:trPr>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CE594">
            <w:pPr>
              <w:widowControl/>
              <w:jc w:val="left"/>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lang w:bidi="ar"/>
                <w14:textFill>
                  <w14:solidFill>
                    <w14:schemeClr w14:val="tx1"/>
                  </w14:solidFill>
                </w14:textFill>
              </w:rPr>
              <w:t>1.医院感染管理组织在线</w:t>
            </w:r>
            <w:r>
              <w:rPr>
                <w:rStyle w:val="4"/>
                <w:rFonts w:hint="default"/>
                <w:color w:val="000000" w:themeColor="text1"/>
                <w:sz w:val="18"/>
                <w:szCs w:val="18"/>
                <w:lang w:bidi="ar"/>
                <w14:textFill>
                  <w14:solidFill>
                    <w14:schemeClr w14:val="tx1"/>
                  </w14:solidFill>
                </w14:textFill>
              </w:rPr>
              <w:t>（正常使用准备）</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8E9CC">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人员、管理组织和权限管理</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108AB">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单元管理（新增、修改、禁用/启用、删除）</w:t>
            </w:r>
          </w:p>
        </w:tc>
      </w:tr>
      <w:tr w14:paraId="03612DAE">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3A762">
            <w:pPr>
              <w:jc w:val="left"/>
              <w:rPr>
                <w:rFonts w:ascii="宋体" w:hAnsi="宋体" w:cs="宋体"/>
                <w:b/>
                <w:color w:val="000000" w:themeColor="text1"/>
                <w:sz w:val="18"/>
                <w:szCs w:val="18"/>
                <w14:textFill>
                  <w14:solidFill>
                    <w14:schemeClr w14:val="tx1"/>
                  </w14:solidFill>
                </w14:textFill>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DB5C1">
            <w:pPr>
              <w:jc w:val="left"/>
              <w:rPr>
                <w:rFonts w:ascii="宋体" w:hAnsi="宋体" w:cs="宋体"/>
                <w:color w:val="000000" w:themeColor="text1"/>
                <w:sz w:val="18"/>
                <w:szCs w:val="18"/>
                <w14:textFill>
                  <w14:solidFill>
                    <w14:schemeClr w14:val="tx1"/>
                  </w14:solidFill>
                </w14:textFill>
              </w:rPr>
            </w:pP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B6C16">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院区管理（新增、修改、禁用/启用、删除)</w:t>
            </w:r>
          </w:p>
        </w:tc>
      </w:tr>
      <w:tr w14:paraId="389A9AE8">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96BD4">
            <w:pPr>
              <w:jc w:val="left"/>
              <w:rPr>
                <w:rFonts w:ascii="宋体" w:hAnsi="宋体" w:cs="宋体"/>
                <w:b/>
                <w:color w:val="000000" w:themeColor="text1"/>
                <w:sz w:val="18"/>
                <w:szCs w:val="18"/>
                <w14:textFill>
                  <w14:solidFill>
                    <w14:schemeClr w14:val="tx1"/>
                  </w14:solidFill>
                </w14:textFill>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877ECA">
            <w:pPr>
              <w:jc w:val="left"/>
              <w:rPr>
                <w:rFonts w:ascii="宋体" w:hAnsi="宋体" w:cs="宋体"/>
                <w:color w:val="000000" w:themeColor="text1"/>
                <w:sz w:val="18"/>
                <w:szCs w:val="18"/>
                <w14:textFill>
                  <w14:solidFill>
                    <w14:schemeClr w14:val="tx1"/>
                  </w14:solidFill>
                </w14:textFill>
              </w:rPr>
            </w:pP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84F445">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员工管理（新增、修改、注销、审核）</w:t>
            </w:r>
          </w:p>
        </w:tc>
      </w:tr>
      <w:tr w14:paraId="5F0CCD85">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C8FAC">
            <w:pPr>
              <w:jc w:val="left"/>
              <w:rPr>
                <w:rFonts w:ascii="宋体" w:hAnsi="宋体" w:cs="宋体"/>
                <w:b/>
                <w:color w:val="000000" w:themeColor="text1"/>
                <w:sz w:val="18"/>
                <w:szCs w:val="18"/>
                <w14:textFill>
                  <w14:solidFill>
                    <w14:schemeClr w14:val="tx1"/>
                  </w14:solidFill>
                </w14:textFill>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6AEF2">
            <w:pPr>
              <w:jc w:val="left"/>
              <w:rPr>
                <w:rFonts w:ascii="宋体" w:hAnsi="宋体" w:cs="宋体"/>
                <w:color w:val="000000" w:themeColor="text1"/>
                <w:sz w:val="18"/>
                <w:szCs w:val="18"/>
                <w14:textFill>
                  <w14:solidFill>
                    <w14:schemeClr w14:val="tx1"/>
                  </w14:solidFill>
                </w14:textFill>
              </w:rPr>
            </w:pP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12533">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管理员权限设置</w:t>
            </w:r>
          </w:p>
        </w:tc>
      </w:tr>
      <w:tr w14:paraId="3029F1AA">
        <w:tblPrEx>
          <w:tblCellMar>
            <w:top w:w="0" w:type="dxa"/>
            <w:left w:w="0" w:type="dxa"/>
            <w:bottom w:w="0" w:type="dxa"/>
            <w:right w:w="0" w:type="dxa"/>
          </w:tblCellMar>
        </w:tblPrEx>
        <w:trPr>
          <w:trHeight w:val="435" w:hRule="atLeast"/>
          <w:jc w:val="center"/>
        </w:trPr>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00FA7">
            <w:pPr>
              <w:rPr>
                <w:sz w:val="18"/>
                <w:szCs w:val="18"/>
              </w:rPr>
            </w:pPr>
            <w:r>
              <w:rPr>
                <w:rFonts w:hint="eastAsia" w:ascii="宋体" w:hAnsi="宋体" w:cs="宋体"/>
                <w:b/>
                <w:color w:val="000000" w:themeColor="text1"/>
                <w:kern w:val="0"/>
                <w:sz w:val="18"/>
                <w:szCs w:val="18"/>
                <w:lang w:val="en-US" w:eastAsia="zh-CN" w:bidi="ar"/>
                <w14:textFill>
                  <w14:solidFill>
                    <w14:schemeClr w14:val="tx1"/>
                  </w14:solidFill>
                </w14:textFill>
              </w:rPr>
              <w:t>2.</w:t>
            </w:r>
            <w:r>
              <w:rPr>
                <w:rFonts w:hint="eastAsia" w:ascii="宋体" w:hAnsi="宋体" w:cs="宋体"/>
                <w:b/>
                <w:color w:val="000000" w:themeColor="text1"/>
                <w:kern w:val="0"/>
                <w:sz w:val="18"/>
                <w:szCs w:val="18"/>
                <w:lang w:bidi="ar"/>
                <w14:textFill>
                  <w14:solidFill>
                    <w14:schemeClr w14:val="tx1"/>
                  </w14:solidFill>
                </w14:textFill>
              </w:rPr>
              <w:t>工作资料/内容在线</w:t>
            </w:r>
          </w:p>
          <w:p w14:paraId="3797CCF2">
            <w:pPr>
              <w:widowControl/>
              <w:numPr>
                <w:ilvl w:val="0"/>
                <w:numId w:val="0"/>
              </w:numPr>
              <w:jc w:val="left"/>
              <w:textAlignment w:val="center"/>
              <w:rPr>
                <w:rFonts w:ascii="宋体" w:hAnsi="宋体" w:cs="宋体"/>
                <w:b/>
                <w:color w:val="000000" w:themeColor="text1"/>
                <w:sz w:val="18"/>
                <w:szCs w:val="18"/>
                <w14:textFill>
                  <w14:solidFill>
                    <w14:schemeClr w14:val="tx1"/>
                  </w14:solidFill>
                </w14:textFill>
              </w:rPr>
            </w:pPr>
            <w:r>
              <w:rPr>
                <w:rStyle w:val="4"/>
                <w:rFonts w:hint="default"/>
                <w:color w:val="000000" w:themeColor="text1"/>
                <w:sz w:val="18"/>
                <w:szCs w:val="18"/>
                <w:lang w:bidi="ar"/>
                <w14:textFill>
                  <w14:solidFill>
                    <w14:schemeClr w14:val="tx1"/>
                  </w14:solidFill>
                </w14:textFill>
              </w:rPr>
              <w:t>（小蜘蛛：适用于查找感控相关指南、文献等内容库及学习与交流的平台）</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D1799">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资料库和知识社区</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05AF3">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每周</w:t>
            </w:r>
            <w:r>
              <w:rPr>
                <w:rFonts w:hint="eastAsia" w:ascii="宋体" w:hAnsi="宋体" w:cs="宋体"/>
                <w:color w:val="000000" w:themeColor="text1"/>
                <w:kern w:val="0"/>
                <w:sz w:val="18"/>
                <w:szCs w:val="18"/>
                <w:highlight w:val="none"/>
                <w:lang w:bidi="ar"/>
                <w14:textFill>
                  <w14:solidFill>
                    <w14:schemeClr w14:val="tx1"/>
                  </w14:solidFill>
                </w14:textFill>
              </w:rPr>
              <w:t>持续</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更新</w:t>
            </w:r>
            <w:r>
              <w:rPr>
                <w:rFonts w:hint="eastAsia" w:ascii="宋体" w:hAnsi="宋体" w:cs="宋体"/>
                <w:color w:val="000000" w:themeColor="text1"/>
                <w:kern w:val="0"/>
                <w:sz w:val="18"/>
                <w:szCs w:val="18"/>
                <w:highlight w:val="none"/>
                <w:lang w:bidi="ar"/>
                <w14:textFill>
                  <w14:solidFill>
                    <w14:schemeClr w14:val="tx1"/>
                  </w14:solidFill>
                </w14:textFill>
              </w:rPr>
              <w:t>的指</w:t>
            </w:r>
            <w:r>
              <w:rPr>
                <w:rFonts w:hint="eastAsia" w:ascii="宋体" w:hAnsi="宋体" w:cs="宋体"/>
                <w:color w:val="000000" w:themeColor="text1"/>
                <w:kern w:val="0"/>
                <w:sz w:val="18"/>
                <w:szCs w:val="18"/>
                <w:lang w:bidi="ar"/>
                <w14:textFill>
                  <w14:solidFill>
                    <w14:schemeClr w14:val="tx1"/>
                  </w14:solidFill>
                </w14:textFill>
              </w:rPr>
              <w:t>南标准库</w:t>
            </w:r>
          </w:p>
        </w:tc>
      </w:tr>
      <w:tr w14:paraId="3F3915B1">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640F09">
            <w:pPr>
              <w:jc w:val="left"/>
              <w:rPr>
                <w:rFonts w:ascii="宋体" w:hAnsi="宋体" w:cs="宋体"/>
                <w:b/>
                <w:color w:val="000000" w:themeColor="text1"/>
                <w:sz w:val="18"/>
                <w:szCs w:val="18"/>
                <w14:textFill>
                  <w14:solidFill>
                    <w14:schemeClr w14:val="tx1"/>
                  </w14:solidFill>
                </w14:textFill>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3DA04">
            <w:pPr>
              <w:jc w:val="left"/>
              <w:rPr>
                <w:rFonts w:ascii="宋体" w:hAnsi="宋体" w:cs="宋体"/>
                <w:color w:val="000000" w:themeColor="text1"/>
                <w:sz w:val="18"/>
                <w:szCs w:val="18"/>
                <w14:textFill>
                  <w14:solidFill>
                    <w14:schemeClr w14:val="tx1"/>
                  </w14:solidFill>
                </w14:textFill>
              </w:rPr>
            </w:pP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389E4">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不定期持续更新的公开课</w:t>
            </w:r>
          </w:p>
        </w:tc>
      </w:tr>
      <w:tr w14:paraId="3A267756">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F94735">
            <w:pPr>
              <w:jc w:val="left"/>
              <w:rPr>
                <w:rFonts w:ascii="宋体" w:hAnsi="宋体" w:cs="宋体"/>
                <w:b/>
                <w:color w:val="000000" w:themeColor="text1"/>
                <w:sz w:val="18"/>
                <w:szCs w:val="18"/>
                <w14:textFill>
                  <w14:solidFill>
                    <w14:schemeClr w14:val="tx1"/>
                  </w14:solidFill>
                </w14:textFill>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D6980">
            <w:pPr>
              <w:jc w:val="left"/>
              <w:rPr>
                <w:rFonts w:ascii="宋体" w:hAnsi="宋体" w:cs="宋体"/>
                <w:color w:val="000000" w:themeColor="text1"/>
                <w:sz w:val="18"/>
                <w:szCs w:val="18"/>
                <w14:textFill>
                  <w14:solidFill>
                    <w14:schemeClr w14:val="tx1"/>
                  </w14:solidFill>
                </w14:textFill>
              </w:rPr>
            </w:pP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7E0C3">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定期更新的国内外文献库</w:t>
            </w:r>
          </w:p>
        </w:tc>
      </w:tr>
      <w:tr w14:paraId="6C29124A">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43514">
            <w:pPr>
              <w:jc w:val="left"/>
              <w:rPr>
                <w:rFonts w:ascii="宋体" w:hAnsi="宋体" w:cs="宋体"/>
                <w:b/>
                <w:color w:val="000000" w:themeColor="text1"/>
                <w:sz w:val="18"/>
                <w:szCs w:val="18"/>
                <w14:textFill>
                  <w14:solidFill>
                    <w14:schemeClr w14:val="tx1"/>
                  </w14:solidFill>
                </w14:textFill>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89EE61">
            <w:pPr>
              <w:jc w:val="left"/>
              <w:rPr>
                <w:rFonts w:ascii="宋体" w:hAnsi="宋体" w:cs="宋体"/>
                <w:color w:val="000000" w:themeColor="text1"/>
                <w:sz w:val="18"/>
                <w:szCs w:val="18"/>
                <w14:textFill>
                  <w14:solidFill>
                    <w14:schemeClr w14:val="tx1"/>
                  </w14:solidFill>
                </w14:textFill>
              </w:rPr>
            </w:pP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0FE9B9">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各类专业问答互动搜索区</w:t>
            </w:r>
          </w:p>
        </w:tc>
      </w:tr>
      <w:tr w14:paraId="5C00E662">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E1A2B">
            <w:pPr>
              <w:jc w:val="left"/>
              <w:rPr>
                <w:rFonts w:ascii="宋体" w:hAnsi="宋体" w:cs="宋体"/>
                <w:b/>
                <w:color w:val="000000" w:themeColor="text1"/>
                <w:sz w:val="18"/>
                <w:szCs w:val="18"/>
                <w14:textFill>
                  <w14:solidFill>
                    <w14:schemeClr w14:val="tx1"/>
                  </w14:solidFill>
                </w14:textFill>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42DFF">
            <w:pPr>
              <w:jc w:val="left"/>
              <w:rPr>
                <w:rFonts w:ascii="宋体" w:hAnsi="宋体" w:cs="宋体"/>
                <w:color w:val="000000" w:themeColor="text1"/>
                <w:sz w:val="18"/>
                <w:szCs w:val="18"/>
                <w14:textFill>
                  <w14:solidFill>
                    <w14:schemeClr w14:val="tx1"/>
                  </w14:solidFill>
                </w14:textFill>
              </w:rPr>
            </w:pP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DE0138">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使用用户经验分享区</w:t>
            </w:r>
          </w:p>
        </w:tc>
      </w:tr>
      <w:tr w14:paraId="0A7E5E40">
        <w:tblPrEx>
          <w:tblCellMar>
            <w:top w:w="0" w:type="dxa"/>
            <w:left w:w="0" w:type="dxa"/>
            <w:bottom w:w="0" w:type="dxa"/>
            <w:right w:w="0" w:type="dxa"/>
          </w:tblCellMar>
        </w:tblPrEx>
        <w:trPr>
          <w:trHeight w:val="871" w:hRule="atLeast"/>
          <w:jc w:val="center"/>
        </w:trPr>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706C5">
            <w:pPr>
              <w:widowControl/>
              <w:jc w:val="left"/>
              <w:textAlignment w:val="center"/>
              <w:rPr>
                <w:rFonts w:hint="eastAsia" w:ascii="宋体" w:hAnsi="宋体" w:eastAsia="宋体" w:cs="宋体"/>
                <w:b/>
                <w:color w:val="000000" w:themeColor="text1"/>
                <w:sz w:val="18"/>
                <w:szCs w:val="18"/>
                <w:lang w:eastAsia="zh-CN"/>
                <w14:textFill>
                  <w14:solidFill>
                    <w14:schemeClr w14:val="tx1"/>
                  </w14:solidFill>
                </w14:textFill>
              </w:rPr>
            </w:pPr>
            <w:r>
              <w:rPr>
                <w:rFonts w:hint="eastAsia" w:ascii="宋体" w:hAnsi="宋体" w:cs="宋体"/>
                <w:b/>
                <w:color w:val="000000" w:themeColor="text1"/>
                <w:kern w:val="0"/>
                <w:sz w:val="18"/>
                <w:szCs w:val="18"/>
                <w:lang w:bidi="ar"/>
                <w14:textFill>
                  <w14:solidFill>
                    <w14:schemeClr w14:val="tx1"/>
                  </w14:solidFill>
                </w14:textFill>
              </w:rPr>
              <w:t>3.全员知识培训与测评（考试）在线</w:t>
            </w:r>
            <w:r>
              <w:rPr>
                <w:rStyle w:val="4"/>
                <w:rFonts w:hint="default"/>
                <w:color w:val="000000" w:themeColor="text1"/>
                <w:sz w:val="18"/>
                <w:szCs w:val="18"/>
                <w:lang w:bidi="ar"/>
                <w14:textFill>
                  <w14:solidFill>
                    <w14:schemeClr w14:val="tx1"/>
                  </w14:solidFill>
                </w14:textFill>
              </w:rPr>
              <w:t>（培训易，适合各级医务人员学习、培训、测评、考试</w:t>
            </w:r>
            <w:r>
              <w:rPr>
                <w:rStyle w:val="4"/>
                <w:rFonts w:hint="eastAsia"/>
                <w:color w:val="000000" w:themeColor="text1"/>
                <w:sz w:val="18"/>
                <w:szCs w:val="18"/>
                <w:lang w:eastAsia="zh-CN" w:bidi="ar"/>
                <w14:textFill>
                  <w14:solidFill>
                    <w14:schemeClr w14:val="tx1"/>
                  </w14:solidFill>
                </w14:textFill>
              </w:rPr>
              <w:t>）</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B69A7">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支持预设学习考试任务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FDDB5">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支持预设学习、考试任务，自定义设置阅读时长、习题正确率、习题完成率</w:t>
            </w:r>
          </w:p>
        </w:tc>
      </w:tr>
      <w:tr w14:paraId="3405A1E3">
        <w:tblPrEx>
          <w:tblCellMar>
            <w:top w:w="0" w:type="dxa"/>
            <w:left w:w="0" w:type="dxa"/>
            <w:bottom w:w="0" w:type="dxa"/>
            <w:right w:w="0" w:type="dxa"/>
          </w:tblCellMar>
        </w:tblPrEx>
        <w:trPr>
          <w:trHeight w:val="717"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9A6488">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4F4B5">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参与形式不受限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84354">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适用电脑或手机在线操作，各级各岗位医务人员二维码扫码参与（无需下载APP）</w:t>
            </w:r>
          </w:p>
        </w:tc>
      </w:tr>
      <w:tr w14:paraId="7CF1E48D">
        <w:tblPrEx>
          <w:tblCellMar>
            <w:top w:w="0" w:type="dxa"/>
            <w:left w:w="0" w:type="dxa"/>
            <w:bottom w:w="0" w:type="dxa"/>
            <w:right w:w="0" w:type="dxa"/>
          </w:tblCellMar>
        </w:tblPrEx>
        <w:trPr>
          <w:trHeight w:val="8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AB40E">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A0DBD">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平台</w:t>
            </w:r>
            <w:r>
              <w:rPr>
                <w:rFonts w:hint="eastAsia" w:ascii="宋体" w:hAnsi="宋体" w:cs="宋体"/>
                <w:color w:val="000000" w:themeColor="text1"/>
                <w:kern w:val="0"/>
                <w:sz w:val="18"/>
                <w:szCs w:val="18"/>
                <w:lang w:val="en-US" w:eastAsia="zh-CN" w:bidi="ar"/>
                <w14:textFill>
                  <w14:solidFill>
                    <w14:schemeClr w14:val="tx1"/>
                  </w14:solidFill>
                </w14:textFill>
              </w:rPr>
              <w:t>内容</w:t>
            </w:r>
            <w:r>
              <w:rPr>
                <w:rFonts w:hint="eastAsia" w:ascii="宋体" w:hAnsi="宋体" w:cs="宋体"/>
                <w:color w:val="000000" w:themeColor="text1"/>
                <w:kern w:val="0"/>
                <w:sz w:val="18"/>
                <w:szCs w:val="18"/>
                <w:lang w:bidi="ar"/>
                <w14:textFill>
                  <w14:solidFill>
                    <w14:schemeClr w14:val="tx1"/>
                  </w14:solidFill>
                </w14:textFill>
              </w:rPr>
              <w:t>共享</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7BAFE">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平台内3000道感染防控基础试题，1600多个课件与教学视频，可调用和添加在学习考试任务</w:t>
            </w:r>
          </w:p>
        </w:tc>
      </w:tr>
      <w:tr w14:paraId="47B8E07D">
        <w:tblPrEx>
          <w:tblCellMar>
            <w:top w:w="0" w:type="dxa"/>
            <w:left w:w="0" w:type="dxa"/>
            <w:bottom w:w="0" w:type="dxa"/>
            <w:right w:w="0" w:type="dxa"/>
          </w:tblCellMar>
        </w:tblPrEx>
        <w:trPr>
          <w:trHeight w:val="1264"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3C5A5">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CB35D">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建设院内</w:t>
            </w:r>
            <w:r>
              <w:rPr>
                <w:rFonts w:hint="eastAsia" w:ascii="宋体" w:hAnsi="宋体" w:cs="宋体"/>
                <w:color w:val="000000" w:themeColor="text1"/>
                <w:kern w:val="0"/>
                <w:sz w:val="18"/>
                <w:szCs w:val="18"/>
                <w:lang w:val="en-US" w:eastAsia="zh-CN" w:bidi="ar"/>
                <w14:textFill>
                  <w14:solidFill>
                    <w14:schemeClr w14:val="tx1"/>
                  </w14:solidFill>
                </w14:textFill>
              </w:rPr>
              <w:t>内容</w:t>
            </w:r>
            <w:r>
              <w:rPr>
                <w:rFonts w:hint="eastAsia" w:ascii="宋体" w:hAnsi="宋体" w:cs="宋体"/>
                <w:color w:val="000000" w:themeColor="text1"/>
                <w:kern w:val="0"/>
                <w:sz w:val="18"/>
                <w:szCs w:val="18"/>
                <w:lang w:bidi="ar"/>
                <w14:textFill>
                  <w14:solidFill>
                    <w14:schemeClr w14:val="tx1"/>
                  </w14:solidFill>
                </w14:textFill>
              </w:rPr>
              <w:t>库</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86ECE">
            <w:pPr>
              <w:widowControl/>
              <w:jc w:val="left"/>
              <w:textAlignment w:val="center"/>
              <w:rPr>
                <w:rFonts w:hint="eastAsia" w:ascii="宋体" w:hAnsi="宋体" w:eastAsia="宋体" w:cs="宋体"/>
                <w:color w:val="000000" w:themeColor="text1"/>
                <w:kern w:val="0"/>
                <w:sz w:val="18"/>
                <w:szCs w:val="18"/>
                <w:lang w:eastAsia="zh-CN"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支持自定义上传指南标准、制度、流程、预案的文件、培训课件、教学视频等（指定格式视频+图像+PDF文件)</w:t>
            </w:r>
          </w:p>
          <w:p w14:paraId="641FC451">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支持自定义上传试题、试卷，也支持使用平台题库随机出卷</w:t>
            </w:r>
          </w:p>
        </w:tc>
      </w:tr>
      <w:tr w14:paraId="7E58FFF7">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5E4C5">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15F12">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消息提醒</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FC883E">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学习考试任务消息提醒与推送功能</w:t>
            </w:r>
          </w:p>
        </w:tc>
      </w:tr>
      <w:tr w14:paraId="1FE27AEB">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B7549">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62B97">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考卷存档</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6B92E3">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试卷存档、考生考卷一键存档</w:t>
            </w:r>
          </w:p>
        </w:tc>
      </w:tr>
      <w:tr w14:paraId="53E9DD33">
        <w:tblPrEx>
          <w:tblCellMar>
            <w:top w:w="0" w:type="dxa"/>
            <w:left w:w="0" w:type="dxa"/>
            <w:bottom w:w="0" w:type="dxa"/>
            <w:right w:w="0" w:type="dxa"/>
          </w:tblCellMar>
        </w:tblPrEx>
        <w:trPr>
          <w:trHeight w:val="102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42C5EC">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4D6F6">
            <w:pPr>
              <w:widowControl/>
              <w:jc w:val="left"/>
              <w:textAlignment w:val="cente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学习统计报表</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FAE64E">
            <w:pPr>
              <w:widowControl/>
              <w:jc w:val="left"/>
              <w:textAlignment w:val="cente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学习统计分析报表（学习概况、已完成名单/未完成名单、课时学习统计、高级统计</w:t>
            </w:r>
          </w:p>
        </w:tc>
      </w:tr>
      <w:tr w14:paraId="7C1E2AAC">
        <w:tblPrEx>
          <w:tblCellMar>
            <w:top w:w="0" w:type="dxa"/>
            <w:left w:w="0" w:type="dxa"/>
            <w:bottom w:w="0" w:type="dxa"/>
            <w:right w:w="0" w:type="dxa"/>
          </w:tblCellMar>
        </w:tblPrEx>
        <w:trPr>
          <w:trHeight w:val="953"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BC480">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ED8997">
            <w:pPr>
              <w:widowControl/>
              <w:jc w:val="left"/>
              <w:textAlignment w:val="cente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测评/考试统计报表</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8A1E12">
            <w:pPr>
              <w:widowControl/>
              <w:jc w:val="left"/>
              <w:textAlignment w:val="center"/>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参考情况、成绩概况、错题集及错题分析、成绩单/未考名单、高级统计</w:t>
            </w:r>
          </w:p>
        </w:tc>
      </w:tr>
      <w:tr w14:paraId="722E609A">
        <w:tblPrEx>
          <w:tblCellMar>
            <w:top w:w="0" w:type="dxa"/>
            <w:left w:w="0" w:type="dxa"/>
            <w:bottom w:w="0" w:type="dxa"/>
            <w:right w:w="0" w:type="dxa"/>
          </w:tblCellMar>
        </w:tblPrEx>
        <w:trPr>
          <w:trHeight w:val="978" w:hRule="atLeast"/>
          <w:jc w:val="center"/>
        </w:trPr>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BA08BF">
            <w:pPr>
              <w:widowControl/>
              <w:jc w:val="left"/>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lang w:bidi="ar"/>
                <w14:textFill>
                  <w14:solidFill>
                    <w14:schemeClr w14:val="tx1"/>
                  </w14:solidFill>
                </w14:textFill>
              </w:rPr>
              <w:t>4.督查改进多人协同在线</w:t>
            </w:r>
            <w:r>
              <w:rPr>
                <w:rStyle w:val="4"/>
                <w:rFonts w:hint="default"/>
                <w:color w:val="000000" w:themeColor="text1"/>
                <w:sz w:val="18"/>
                <w:szCs w:val="18"/>
                <w:lang w:bidi="ar"/>
                <w14:textFill>
                  <w14:solidFill>
                    <w14:schemeClr w14:val="tx1"/>
                  </w14:solidFill>
                </w14:textFill>
              </w:rPr>
              <w:t>（督改易，适用于SDCA循环和PDCA循环）</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DA8E1D">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随机督查（PDCA）</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8B470">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院科两级未启用电子查检表发现任何不规范操作、行为和场景或管理漏洞时从“发现不规范不达标项-分析-改进-评价/总结”全过程在线；</w:t>
            </w:r>
          </w:p>
        </w:tc>
      </w:tr>
      <w:tr w14:paraId="47F83A27">
        <w:tblPrEx>
          <w:tblCellMar>
            <w:top w:w="0" w:type="dxa"/>
            <w:left w:w="0" w:type="dxa"/>
            <w:bottom w:w="0" w:type="dxa"/>
            <w:right w:w="0" w:type="dxa"/>
          </w:tblCellMar>
        </w:tblPrEx>
        <w:trPr>
          <w:trHeight w:val="953"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3B6EE">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49619">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标准督查（SDCA）</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692AC">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院科两级制定电子查检表并启用电子查检表发现任何不规范操作、行为和场景或管理漏洞时从“发现不规范不达标项-分析-改进-评价/总结”全过程在线</w:t>
            </w:r>
          </w:p>
        </w:tc>
      </w:tr>
      <w:tr w14:paraId="75EA6B6E">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58179">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878407">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消息提醒</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74445">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协同督导/改进环节消息提醒与推送功能</w:t>
            </w:r>
          </w:p>
        </w:tc>
      </w:tr>
      <w:tr w14:paraId="22D8EE50">
        <w:tblPrEx>
          <w:tblCellMar>
            <w:top w:w="0" w:type="dxa"/>
            <w:left w:w="0" w:type="dxa"/>
            <w:bottom w:w="0" w:type="dxa"/>
            <w:right w:w="0" w:type="dxa"/>
          </w:tblCellMar>
        </w:tblPrEx>
        <w:trPr>
          <w:trHeight w:val="435"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9D364">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E2BE2">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改进过程可视化</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A2CC5">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不规范不达标项改进列表</w:t>
            </w:r>
          </w:p>
        </w:tc>
      </w:tr>
      <w:tr w14:paraId="6766CF96">
        <w:tblPrEx>
          <w:tblCellMar>
            <w:top w:w="0" w:type="dxa"/>
            <w:left w:w="0" w:type="dxa"/>
            <w:bottom w:w="0" w:type="dxa"/>
            <w:right w:w="0" w:type="dxa"/>
          </w:tblCellMar>
        </w:tblPrEx>
        <w:trPr>
          <w:trHeight w:val="642"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F0DD51">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1C249D">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统计报表</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DB326">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任务详单、问题类别排名分析、科室问题类别构成分析、督导问题类别列表</w:t>
            </w:r>
          </w:p>
        </w:tc>
      </w:tr>
      <w:tr w14:paraId="0AC2F2B5">
        <w:tblPrEx>
          <w:tblCellMar>
            <w:top w:w="0" w:type="dxa"/>
            <w:left w:w="0" w:type="dxa"/>
            <w:bottom w:w="0" w:type="dxa"/>
            <w:right w:w="0" w:type="dxa"/>
          </w:tblCellMar>
        </w:tblPrEx>
        <w:trPr>
          <w:trHeight w:val="516" w:hRule="atLeast"/>
          <w:jc w:val="center"/>
        </w:trPr>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D7D73">
            <w:pPr>
              <w:jc w:val="left"/>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5.移动智能查检在线</w:t>
            </w:r>
            <w:r>
              <w:rPr>
                <w:rFonts w:hint="eastAsia" w:ascii="宋体" w:hAnsi="宋体" w:cs="宋体"/>
                <w:b w:val="0"/>
                <w:bCs/>
                <w:color w:val="000000" w:themeColor="text1"/>
                <w:sz w:val="18"/>
                <w:szCs w:val="18"/>
                <w:lang w:val="en-US" w:eastAsia="zh-CN"/>
                <w14:textFill>
                  <w14:solidFill>
                    <w14:schemeClr w14:val="tx1"/>
                  </w14:solidFill>
                </w14:textFill>
              </w:rPr>
              <w:t>（智查易，适用各专项、专科督查）</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C1019A">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支持10种评价方式</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12E65A">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p>
        </w:tc>
      </w:tr>
      <w:tr w14:paraId="29EA6D6E">
        <w:tblPrEx>
          <w:tblCellMar>
            <w:top w:w="0" w:type="dxa"/>
            <w:left w:w="0" w:type="dxa"/>
            <w:bottom w:w="0" w:type="dxa"/>
            <w:right w:w="0" w:type="dxa"/>
          </w:tblCellMar>
        </w:tblPrEx>
        <w:trPr>
          <w:trHeight w:val="753"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38662">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145E0">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专家推荐版移动智能查检表模板供参考使用</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7E05F0">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bookmarkStart w:id="0" w:name="_GoBack"/>
            <w:bookmarkEnd w:id="0"/>
          </w:p>
        </w:tc>
      </w:tr>
      <w:tr w14:paraId="285FAB5E">
        <w:tblPrEx>
          <w:tblCellMar>
            <w:top w:w="0" w:type="dxa"/>
            <w:left w:w="0" w:type="dxa"/>
            <w:bottom w:w="0" w:type="dxa"/>
            <w:right w:w="0" w:type="dxa"/>
          </w:tblCellMar>
        </w:tblPrEx>
        <w:trPr>
          <w:trHeight w:val="657"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0257D7">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F19720">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自定义表格</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49D25">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将院内的纸质查检表导入上传，编辑，并选择以上评价方式变为电子化查检表</w:t>
            </w:r>
          </w:p>
        </w:tc>
      </w:tr>
      <w:tr w14:paraId="142F028F">
        <w:tblPrEx>
          <w:tblCellMar>
            <w:top w:w="0" w:type="dxa"/>
            <w:left w:w="0" w:type="dxa"/>
            <w:bottom w:w="0" w:type="dxa"/>
            <w:right w:w="0" w:type="dxa"/>
          </w:tblCellMar>
        </w:tblPrEx>
        <w:trPr>
          <w:trHeight w:val="642"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00B90C">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B1B9C7">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手卫生查检统计报表</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93BEC3">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督导单元/岗位/个人-时机/指征-依从性/正确率、手卫生执行不规范分析</w:t>
            </w:r>
          </w:p>
        </w:tc>
      </w:tr>
      <w:tr w14:paraId="3781572E">
        <w:tblPrEx>
          <w:tblCellMar>
            <w:top w:w="0" w:type="dxa"/>
            <w:left w:w="0" w:type="dxa"/>
            <w:bottom w:w="0" w:type="dxa"/>
            <w:right w:w="0" w:type="dxa"/>
          </w:tblCellMar>
        </w:tblPrEx>
        <w:trPr>
          <w:trHeight w:val="954"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D697DE">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C7FB56">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多场景防控执行查检统计报表</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270E8E">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完成任务统计/督查得分及排名、督查条目分析等统计分析报表</w:t>
            </w:r>
          </w:p>
        </w:tc>
      </w:tr>
      <w:tr w14:paraId="7FCE1C56">
        <w:tblPrEx>
          <w:tblCellMar>
            <w:top w:w="0" w:type="dxa"/>
            <w:left w:w="0" w:type="dxa"/>
            <w:bottom w:w="0" w:type="dxa"/>
            <w:right w:w="0" w:type="dxa"/>
          </w:tblCellMar>
        </w:tblPrEx>
        <w:trPr>
          <w:trHeight w:val="657"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57912">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80F5B">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特殊患者管理查检统计报表</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03206">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完成任务统计/督查得分及排名、督查条目分析等统计分析报表</w:t>
            </w:r>
          </w:p>
        </w:tc>
      </w:tr>
      <w:tr w14:paraId="2DA0A6C6">
        <w:tblPrEx>
          <w:tblCellMar>
            <w:top w:w="0" w:type="dxa"/>
            <w:left w:w="0" w:type="dxa"/>
            <w:bottom w:w="0" w:type="dxa"/>
            <w:right w:w="0" w:type="dxa"/>
          </w:tblCellMar>
        </w:tblPrEx>
        <w:trPr>
          <w:trHeight w:val="90" w:hRule="atLeast"/>
          <w:jc w:val="center"/>
        </w:trPr>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F1FAD">
            <w:pPr>
              <w:keepNext w:val="0"/>
              <w:keepLines w:val="0"/>
              <w:widowControl/>
              <w:suppressLineNumbers w:val="0"/>
              <w:jc w:val="left"/>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6.用品消耗管理在线</w:t>
            </w:r>
            <w:r>
              <w:rPr>
                <w:rFonts w:hint="eastAsia" w:ascii="宋体" w:hAnsi="宋体" w:cs="宋体"/>
                <w:b w:val="0"/>
                <w:bCs/>
                <w:color w:val="000000" w:themeColor="text1"/>
                <w:sz w:val="18"/>
                <w:szCs w:val="18"/>
                <w:lang w:val="en-US" w:eastAsia="zh-CN"/>
                <w14:textFill>
                  <w14:solidFill>
                    <w14:schemeClr w14:val="tx1"/>
                  </w14:solidFill>
                </w14:textFill>
              </w:rPr>
              <w:t>（用品易，支持消耗品维护、领用及库存数据采集）</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48051">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用品使用登记</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E6F8D">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消耗品（洗手液、快速手消毒液、消毒湿巾、干手纸等）维护、领用、库存数据采集</w:t>
            </w:r>
          </w:p>
        </w:tc>
      </w:tr>
      <w:tr w14:paraId="379D50A5">
        <w:tblPrEx>
          <w:tblCellMar>
            <w:top w:w="0" w:type="dxa"/>
            <w:left w:w="0" w:type="dxa"/>
            <w:bottom w:w="0" w:type="dxa"/>
            <w:right w:w="0" w:type="dxa"/>
          </w:tblCellMar>
        </w:tblPrEx>
        <w:trPr>
          <w:trHeight w:val="652" w:hRule="atLeast"/>
          <w:jc w:val="center"/>
        </w:trPr>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912720">
            <w:pPr>
              <w:jc w:val="left"/>
              <w:rPr>
                <w:rFonts w:ascii="宋体" w:hAnsi="宋体" w:cs="宋体"/>
                <w:b/>
                <w:color w:val="000000" w:themeColor="text1"/>
                <w:sz w:val="18"/>
                <w:szCs w:val="18"/>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556CC">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统计报表</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32A1EB">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消耗量分析/排名/成本统计、总消耗量/人均消耗量/每床日消耗量统计</w:t>
            </w:r>
          </w:p>
        </w:tc>
      </w:tr>
      <w:tr w14:paraId="340EA966">
        <w:tblPrEx>
          <w:tblCellMar>
            <w:top w:w="0" w:type="dxa"/>
            <w:left w:w="0" w:type="dxa"/>
            <w:bottom w:w="0" w:type="dxa"/>
            <w:right w:w="0" w:type="dxa"/>
          </w:tblCellMar>
        </w:tblPrEx>
        <w:trPr>
          <w:trHeight w:val="652" w:hRule="atLeast"/>
          <w:jc w:val="center"/>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E17DC">
            <w:pPr>
              <w:jc w:val="left"/>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7.商务服务部分</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FF2D5">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CA46B">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1、服务期内，负责远程在线支持，并免费向甲方提供服务包的更新和管理报告的使用。</w:t>
            </w:r>
          </w:p>
          <w:p w14:paraId="4BC1FE42">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2、负责甲方所有数据的存贮与备份、恢复。如本协议服务期满或中途解除应在本协议终止后1个月内开放甲方数据导出权限，甲方可将所有数据导出备份。数据如有丢失，应当向甲方支付服务年费 10%的违约金。</w:t>
            </w:r>
          </w:p>
          <w:p w14:paraId="52BE7C0C">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3、服务包应遵循中华人民共和国卫生健康委员会发布中华人民共和国卫生行业标准 WS/T312-2023《医院感染监测标准》中所有数据元素与质量控制指标。</w:t>
            </w:r>
          </w:p>
          <w:p w14:paraId="42F5AAEF">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4、提供服务期内服务包的技术支持和更新服务，包括全程使用保障、更新和技术维护。</w:t>
            </w:r>
          </w:p>
          <w:p w14:paraId="3E154F67">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5、提供服务期内2次现场指导，不再单独收费；第二年第三年如甲方有需要可每年免费提供1次线下指导。</w:t>
            </w:r>
          </w:p>
        </w:tc>
      </w:tr>
      <w:tr w14:paraId="79251983">
        <w:tblPrEx>
          <w:tblCellMar>
            <w:top w:w="0" w:type="dxa"/>
            <w:left w:w="0" w:type="dxa"/>
            <w:bottom w:w="0" w:type="dxa"/>
            <w:right w:w="0" w:type="dxa"/>
          </w:tblCellMar>
        </w:tblPrEx>
        <w:trPr>
          <w:trHeight w:val="652" w:hRule="atLeast"/>
          <w:jc w:val="center"/>
        </w:trPr>
        <w:tc>
          <w:tcPr>
            <w:tcW w:w="363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1ACAAC">
            <w:pPr>
              <w:widowControl/>
              <w:jc w:val="left"/>
              <w:textAlignment w:val="center"/>
              <w:rPr>
                <w:rFonts w:hint="default"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限价（元）：19800.00</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3D4569">
            <w:pPr>
              <w:widowControl/>
              <w:jc w:val="left"/>
              <w:textAlignment w:val="center"/>
              <w:rPr>
                <w:rFonts w:hint="eastAsia" w:ascii="宋体" w:hAnsi="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报价（元）：</w:t>
            </w:r>
          </w:p>
        </w:tc>
      </w:tr>
    </w:tbl>
    <w:p w14:paraId="3D6D35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9499D"/>
    <w:rsid w:val="4C22425F"/>
    <w:rsid w:val="5459499D"/>
    <w:rsid w:val="69E449E4"/>
    <w:rsid w:val="7481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1496</Words>
  <Characters>1547</Characters>
  <Lines>0</Lines>
  <Paragraphs>0</Paragraphs>
  <TotalTime>2</TotalTime>
  <ScaleCrop>false</ScaleCrop>
  <LinksUpToDate>false</LinksUpToDate>
  <CharactersWithSpaces>1549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2024-12-16T06:31:00Z</dcterms:created>
  <dc:creator>好久不见</dc:creator>
  <cp:lastModifiedBy>.</cp:lastModifiedBy>
  <dcterms:modified xsi:type="dcterms:W3CDTF">2024-12-16T09:13:43Z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8498187C1F024DE08F00C32DA6F6D4C6_13</vt:lpwstr>
  </property>
</Properties>
</file>