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3"/>
        <w:tblpPr w:leftFromText="180" w:rightFromText="180" w:vertAnchor="text" w:horzAnchor="page" w:tblpX="1697" w:tblpY="58"/>
        <w:tblOverlap w:val="never"/>
        <w:tblW w:w="135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95"/>
        <w:gridCol w:w="2264"/>
        <w:gridCol w:w="2263"/>
        <w:gridCol w:w="1023"/>
        <w:gridCol w:w="1268"/>
        <w:gridCol w:w="955"/>
        <w:gridCol w:w="1023"/>
        <w:gridCol w:w="1281"/>
        <w:gridCol w:w="1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5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医用器械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市场调查报价表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生产厂家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数量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单价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合计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耗材或试剂是否专用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  <w:t>是否进入阳光采购平台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  <w:t>阳采价格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C7859"/>
    <w:rsid w:val="2CD50DD1"/>
    <w:rsid w:val="3F8413D6"/>
    <w:rsid w:val="41707797"/>
    <w:rsid w:val="460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◆宇·淺晿</cp:lastModifiedBy>
  <dcterms:modified xsi:type="dcterms:W3CDTF">2024-03-11T06:29:29Z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