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：调研材料真实性及廉洁声明承诺书</w:t>
      </w:r>
    </w:p>
    <w:p>
      <w:pPr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医院基建建设</w:t>
      </w:r>
      <w:r>
        <w:rPr>
          <w:rFonts w:hint="eastAsia" w:ascii="Times New Roman" w:hAnsi="Times New Roman" w:eastAsia="方正仿宋_GBK"/>
          <w:sz w:val="32"/>
          <w:szCs w:val="32"/>
        </w:rPr>
        <w:t>行为，营造公平交易、诚实守信的环境，维护正常的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医院基建建设</w:t>
      </w:r>
      <w:r>
        <w:rPr>
          <w:rFonts w:hint="eastAsia" w:ascii="Times New Roman" w:hAnsi="Times New Roman" w:eastAsia="方正仿宋_GBK"/>
          <w:sz w:val="32"/>
          <w:szCs w:val="32"/>
        </w:rPr>
        <w:t>秩序，防止不正之风的发生，我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仿宋_GBK"/>
          <w:sz w:val="32"/>
          <w:szCs w:val="32"/>
        </w:rPr>
        <w:t>郑重承诺并遵守：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准）真实有效，无任何虚假成分。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行政部门报告。如我方被列入商业贿赂不良记录，则严格按照相关规定处理。情节严重的，涉嫌违法的，由执法部门予以处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仿宋_GBK"/>
          <w:sz w:val="32"/>
          <w:szCs w:val="32"/>
        </w:rPr>
        <w:t>承担。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3064510" cy="414655"/>
          <wp:effectExtent l="0" t="0" r="13970" b="1206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ZWJhNWMxNTk5OThhNDkyMGRjZDNlM2JhMjdjOWQifQ=="/>
  </w:docVars>
  <w:rsids>
    <w:rsidRoot w:val="61112BE3"/>
    <w:rsid w:val="6111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2023-04-23T11:57:00Z</dcterms:created>
  <dc:creator>李金兰</dc:creator>
  <cp:lastModifiedBy>李金兰</cp:lastModifiedBy>
  <dcterms:modified xsi:type="dcterms:W3CDTF">2023-04-23T11:58:13Z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FAFA06303DE7434F8937B625D60DC475</vt:lpwstr>
  </property>
</Properties>
</file>