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2"/>
        <w:tblpPr w:leftFromText="180" w:rightFromText="180" w:vertAnchor="text" w:horzAnchor="page" w:tblpX="1766" w:tblpY="5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422"/>
        <w:gridCol w:w="3494"/>
        <w:gridCol w:w="2269"/>
        <w:gridCol w:w="919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44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红河州中医医院医疗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val="en-US" w:eastAsia="zh-CN" w:bidi="ar"/>
              </w:rPr>
              <w:t>器械、耗材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市场调查报价表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产品名称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生产厂家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规格型号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zFmNmI1YmQzMzNjMDFhMjFkY2RhZWYyNWY1OTQifQ=="/>
  </w:docVars>
  <w:rsids>
    <w:rsidRoot w:val="374916E6"/>
    <w:rsid w:val="3749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2023-03-01T07:33:00Z</dcterms:created>
  <dc:creator>李金兰</dc:creator>
  <cp:lastModifiedBy>李金兰</cp:lastModifiedBy>
  <dcterms:modified xsi:type="dcterms:W3CDTF">2023-03-01T07:33:19Z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FCE93156F54446AEA74F0F32443DCB03</vt:lpwstr>
  </property>
</Properties>
</file>